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A9" w:rsidRDefault="005510A9" w:rsidP="005510A9">
      <w:pPr>
        <w:pStyle w:val="1"/>
        <w:numPr>
          <w:ilvl w:val="0"/>
          <w:numId w:val="0"/>
        </w:numPr>
        <w:tabs>
          <w:tab w:val="left" w:pos="708"/>
        </w:tabs>
        <w:jc w:val="center"/>
        <w:rPr>
          <w:b/>
          <w:caps/>
          <w:sz w:val="28"/>
          <w:szCs w:val="28"/>
        </w:rPr>
      </w:pPr>
      <w:r>
        <w:rPr>
          <w:b/>
          <w:caps/>
          <w:sz w:val="28"/>
          <w:szCs w:val="28"/>
        </w:rPr>
        <w:t>РОССИЙСКАЯ ФЕДЕРАЦИЯ</w:t>
      </w:r>
    </w:p>
    <w:p w:rsidR="005510A9" w:rsidRDefault="005510A9" w:rsidP="005510A9">
      <w:pPr>
        <w:pStyle w:val="1"/>
        <w:numPr>
          <w:ilvl w:val="0"/>
          <w:numId w:val="0"/>
        </w:numPr>
        <w:tabs>
          <w:tab w:val="left" w:pos="708"/>
        </w:tabs>
        <w:jc w:val="center"/>
        <w:rPr>
          <w:b/>
          <w:caps/>
          <w:sz w:val="28"/>
          <w:szCs w:val="28"/>
        </w:rPr>
      </w:pPr>
      <w:r>
        <w:rPr>
          <w:b/>
          <w:caps/>
          <w:sz w:val="28"/>
          <w:szCs w:val="28"/>
        </w:rPr>
        <w:t>КАЛИНИНГРАДСКАЯ ОБЛАСТЬ</w:t>
      </w:r>
    </w:p>
    <w:p w:rsidR="005510A9" w:rsidRDefault="005510A9" w:rsidP="005510A9">
      <w:pPr>
        <w:pStyle w:val="1"/>
        <w:numPr>
          <w:ilvl w:val="0"/>
          <w:numId w:val="0"/>
        </w:numPr>
        <w:tabs>
          <w:tab w:val="left" w:pos="708"/>
        </w:tabs>
        <w:spacing w:before="160"/>
        <w:jc w:val="center"/>
        <w:rPr>
          <w:b/>
          <w:caps/>
          <w:sz w:val="28"/>
          <w:szCs w:val="28"/>
        </w:rPr>
      </w:pPr>
      <w:r>
        <w:rPr>
          <w:b/>
          <w:caps/>
          <w:sz w:val="28"/>
          <w:szCs w:val="28"/>
        </w:rPr>
        <w:t>администрация</w:t>
      </w:r>
    </w:p>
    <w:p w:rsidR="005510A9" w:rsidRDefault="005510A9" w:rsidP="005510A9">
      <w:pPr>
        <w:pStyle w:val="1"/>
        <w:numPr>
          <w:ilvl w:val="0"/>
          <w:numId w:val="0"/>
        </w:numPr>
        <w:tabs>
          <w:tab w:val="left" w:pos="708"/>
        </w:tabs>
        <w:jc w:val="center"/>
        <w:rPr>
          <w:b/>
          <w:caps/>
          <w:sz w:val="28"/>
          <w:szCs w:val="28"/>
        </w:rPr>
      </w:pPr>
      <w:r>
        <w:rPr>
          <w:b/>
          <w:caps/>
          <w:sz w:val="28"/>
          <w:szCs w:val="28"/>
        </w:rPr>
        <w:t>муниципального образования</w:t>
      </w:r>
    </w:p>
    <w:p w:rsidR="005510A9" w:rsidRDefault="005510A9" w:rsidP="005510A9">
      <w:pPr>
        <w:jc w:val="center"/>
        <w:rPr>
          <w:b/>
          <w:caps/>
          <w:sz w:val="28"/>
          <w:szCs w:val="28"/>
        </w:rPr>
      </w:pPr>
      <w:r>
        <w:rPr>
          <w:b/>
          <w:caps/>
          <w:sz w:val="28"/>
          <w:szCs w:val="28"/>
        </w:rPr>
        <w:t>«зеленоградский ГОРОДСКОЙ ОКРУГ»</w:t>
      </w:r>
    </w:p>
    <w:p w:rsidR="005510A9" w:rsidRDefault="005510A9" w:rsidP="005510A9">
      <w:pPr>
        <w:pStyle w:val="1"/>
        <w:numPr>
          <w:ilvl w:val="0"/>
          <w:numId w:val="0"/>
        </w:numPr>
        <w:tabs>
          <w:tab w:val="left" w:pos="708"/>
        </w:tabs>
        <w:spacing w:before="160"/>
        <w:jc w:val="center"/>
        <w:rPr>
          <w:b/>
          <w:sz w:val="32"/>
          <w:szCs w:val="32"/>
        </w:rPr>
      </w:pPr>
      <w:r>
        <w:rPr>
          <w:b/>
          <w:sz w:val="32"/>
          <w:szCs w:val="32"/>
        </w:rPr>
        <w:t>ПОСТАНОВЛЕНИЕ</w:t>
      </w:r>
    </w:p>
    <w:p w:rsidR="005510A9" w:rsidRDefault="008A39E5" w:rsidP="005510A9">
      <w:pPr>
        <w:pStyle w:val="FR1"/>
        <w:spacing w:before="400"/>
        <w:jc w:val="center"/>
        <w:rPr>
          <w:rFonts w:ascii="Times New Roman" w:hAnsi="Times New Roman"/>
          <w:sz w:val="28"/>
          <w:szCs w:val="28"/>
        </w:rPr>
      </w:pPr>
      <w:r>
        <w:rPr>
          <w:rFonts w:ascii="Times New Roman" w:hAnsi="Times New Roman"/>
          <w:sz w:val="28"/>
          <w:szCs w:val="28"/>
        </w:rPr>
        <w:t>о</w:t>
      </w:r>
      <w:r w:rsidR="005510A9">
        <w:rPr>
          <w:rFonts w:ascii="Times New Roman" w:hAnsi="Times New Roman"/>
          <w:sz w:val="28"/>
          <w:szCs w:val="28"/>
        </w:rPr>
        <w:t>т</w:t>
      </w:r>
      <w:r>
        <w:rPr>
          <w:rFonts w:ascii="Times New Roman" w:hAnsi="Times New Roman"/>
          <w:sz w:val="28"/>
          <w:szCs w:val="28"/>
        </w:rPr>
        <w:t xml:space="preserve"> </w:t>
      </w:r>
      <w:r w:rsidR="005510A9">
        <w:rPr>
          <w:rFonts w:ascii="Times New Roman" w:hAnsi="Times New Roman"/>
          <w:sz w:val="28"/>
          <w:szCs w:val="28"/>
        </w:rPr>
        <w:t xml:space="preserve">  «    »  </w:t>
      </w:r>
      <w:r>
        <w:rPr>
          <w:rFonts w:ascii="Times New Roman" w:hAnsi="Times New Roman"/>
          <w:sz w:val="28"/>
          <w:szCs w:val="28"/>
        </w:rPr>
        <w:t xml:space="preserve"> мая</w:t>
      </w:r>
      <w:r w:rsidR="00FE10C9">
        <w:rPr>
          <w:rFonts w:ascii="Times New Roman" w:hAnsi="Times New Roman"/>
          <w:sz w:val="28"/>
          <w:szCs w:val="28"/>
        </w:rPr>
        <w:t xml:space="preserve"> </w:t>
      </w:r>
      <w:r>
        <w:rPr>
          <w:rFonts w:ascii="Times New Roman" w:hAnsi="Times New Roman"/>
          <w:sz w:val="28"/>
          <w:szCs w:val="28"/>
        </w:rPr>
        <w:t xml:space="preserve">  2019</w:t>
      </w:r>
      <w:r w:rsidR="005510A9">
        <w:rPr>
          <w:rFonts w:ascii="Times New Roman" w:hAnsi="Times New Roman"/>
          <w:sz w:val="28"/>
          <w:szCs w:val="28"/>
        </w:rPr>
        <w:t xml:space="preserve"> года   № </w:t>
      </w:r>
    </w:p>
    <w:p w:rsidR="005510A9" w:rsidRDefault="005510A9" w:rsidP="005510A9">
      <w:pPr>
        <w:jc w:val="center"/>
        <w:rPr>
          <w:sz w:val="28"/>
          <w:szCs w:val="28"/>
        </w:rPr>
      </w:pPr>
      <w:r>
        <w:rPr>
          <w:sz w:val="28"/>
          <w:szCs w:val="28"/>
        </w:rPr>
        <w:t>г. Зеленоградск</w:t>
      </w:r>
    </w:p>
    <w:p w:rsidR="005510A9" w:rsidRDefault="005510A9" w:rsidP="008B27AC">
      <w:pPr>
        <w:jc w:val="center"/>
        <w:rPr>
          <w:sz w:val="28"/>
          <w:szCs w:val="28"/>
        </w:rPr>
      </w:pPr>
    </w:p>
    <w:p w:rsidR="00925104" w:rsidRDefault="008A39E5" w:rsidP="008B27AC">
      <w:pPr>
        <w:pStyle w:val="2"/>
        <w:spacing w:line="240" w:lineRule="auto"/>
        <w:jc w:val="center"/>
        <w:rPr>
          <w:rFonts w:eastAsia="Calibri"/>
          <w:b/>
          <w:bCs/>
          <w:sz w:val="28"/>
          <w:szCs w:val="28"/>
        </w:rPr>
      </w:pPr>
      <w:r w:rsidRPr="008A39E5">
        <w:rPr>
          <w:b/>
          <w:bCs/>
          <w:sz w:val="28"/>
          <w:szCs w:val="28"/>
        </w:rPr>
        <w:t xml:space="preserve">Об утверждении </w:t>
      </w:r>
      <w:r w:rsidRPr="008A39E5">
        <w:rPr>
          <w:rFonts w:eastAsia="Calibri"/>
          <w:b/>
          <w:bCs/>
          <w:sz w:val="28"/>
          <w:szCs w:val="28"/>
        </w:rPr>
        <w:t xml:space="preserve">Перечня </w:t>
      </w:r>
      <w:r w:rsidR="005E0B9E">
        <w:rPr>
          <w:rFonts w:eastAsia="Calibri"/>
          <w:b/>
          <w:bCs/>
          <w:sz w:val="28"/>
          <w:szCs w:val="28"/>
        </w:rPr>
        <w:t>муниципальных услуг,</w:t>
      </w:r>
    </w:p>
    <w:p w:rsidR="005E0B9E" w:rsidRPr="002C6B08" w:rsidRDefault="005E0B9E" w:rsidP="008B27AC">
      <w:pPr>
        <w:pStyle w:val="2"/>
        <w:spacing w:line="240" w:lineRule="auto"/>
        <w:jc w:val="center"/>
        <w:rPr>
          <w:b/>
          <w:sz w:val="28"/>
          <w:szCs w:val="28"/>
          <w:lang w:eastAsia="ru-RU"/>
        </w:rPr>
      </w:pPr>
      <w:r>
        <w:rPr>
          <w:b/>
          <w:sz w:val="28"/>
          <w:szCs w:val="28"/>
          <w:lang w:eastAsia="ru-RU"/>
        </w:rPr>
        <w:t xml:space="preserve">предоставляемых МКУ «МФЦ» </w:t>
      </w:r>
      <w:r w:rsidR="008B27AC">
        <w:rPr>
          <w:b/>
          <w:sz w:val="28"/>
          <w:szCs w:val="28"/>
          <w:lang w:eastAsia="ru-RU"/>
        </w:rPr>
        <w:t>МО</w:t>
      </w:r>
      <w:r>
        <w:rPr>
          <w:b/>
          <w:sz w:val="28"/>
          <w:szCs w:val="28"/>
          <w:lang w:eastAsia="ru-RU"/>
        </w:rPr>
        <w:t xml:space="preserve"> «Зеленоградский городской округ»,</w:t>
      </w:r>
    </w:p>
    <w:p w:rsidR="005E0B9E" w:rsidRDefault="005E0B9E" w:rsidP="008B27AC">
      <w:pPr>
        <w:pStyle w:val="2"/>
        <w:spacing w:line="240" w:lineRule="auto"/>
        <w:jc w:val="center"/>
        <w:rPr>
          <w:rFonts w:eastAsia="Times New Roman"/>
          <w:b/>
          <w:sz w:val="28"/>
          <w:szCs w:val="28"/>
        </w:rPr>
      </w:pPr>
      <w:proofErr w:type="gramStart"/>
      <w:r w:rsidRPr="002C6B08">
        <w:rPr>
          <w:rFonts w:eastAsia="Times New Roman"/>
          <w:b/>
          <w:sz w:val="28"/>
          <w:szCs w:val="28"/>
        </w:rPr>
        <w:t>предоставление</w:t>
      </w:r>
      <w:proofErr w:type="gramEnd"/>
      <w:r w:rsidRPr="002C6B08">
        <w:rPr>
          <w:rFonts w:eastAsia="Times New Roman"/>
          <w:b/>
          <w:sz w:val="28"/>
          <w:szCs w:val="28"/>
        </w:rPr>
        <w:t xml:space="preserve"> которых </w:t>
      </w:r>
      <w:r>
        <w:rPr>
          <w:rFonts w:eastAsia="Times New Roman"/>
          <w:b/>
          <w:sz w:val="28"/>
          <w:szCs w:val="28"/>
        </w:rPr>
        <w:t>посредством комплексного запроса</w:t>
      </w:r>
    </w:p>
    <w:p w:rsidR="005E0B9E" w:rsidRPr="00675E45" w:rsidRDefault="005E0B9E" w:rsidP="008B27AC">
      <w:pPr>
        <w:pStyle w:val="2"/>
        <w:spacing w:line="240" w:lineRule="auto"/>
        <w:jc w:val="center"/>
        <w:rPr>
          <w:rFonts w:eastAsia="Times New Roman"/>
          <w:b/>
          <w:sz w:val="28"/>
          <w:szCs w:val="28"/>
        </w:rPr>
      </w:pPr>
      <w:r>
        <w:rPr>
          <w:rFonts w:eastAsia="Times New Roman"/>
          <w:b/>
          <w:sz w:val="28"/>
          <w:szCs w:val="28"/>
        </w:rPr>
        <w:t xml:space="preserve">не </w:t>
      </w:r>
      <w:r w:rsidRPr="002C6B08">
        <w:rPr>
          <w:rFonts w:eastAsia="Times New Roman"/>
          <w:b/>
          <w:sz w:val="28"/>
          <w:szCs w:val="28"/>
        </w:rPr>
        <w:t>осуществляется</w:t>
      </w:r>
    </w:p>
    <w:p w:rsidR="008A39E5" w:rsidRPr="008A39E5" w:rsidRDefault="008A39E5" w:rsidP="008A39E5">
      <w:pPr>
        <w:autoSpaceDE w:val="0"/>
        <w:autoSpaceDN w:val="0"/>
        <w:adjustRightInd w:val="0"/>
        <w:ind w:firstLine="540"/>
        <w:jc w:val="center"/>
        <w:rPr>
          <w:rFonts w:eastAsia="Calibri"/>
          <w:b/>
          <w:bCs/>
          <w:sz w:val="28"/>
          <w:szCs w:val="28"/>
        </w:rPr>
      </w:pPr>
    </w:p>
    <w:p w:rsidR="008A39E5" w:rsidRPr="008A39E5" w:rsidRDefault="008A39E5" w:rsidP="00925104">
      <w:pPr>
        <w:widowControl w:val="0"/>
        <w:autoSpaceDE w:val="0"/>
        <w:autoSpaceDN w:val="0"/>
        <w:adjustRightInd w:val="0"/>
        <w:ind w:firstLine="540"/>
        <w:jc w:val="both"/>
        <w:rPr>
          <w:sz w:val="28"/>
          <w:szCs w:val="28"/>
        </w:rPr>
      </w:pPr>
      <w:r w:rsidRPr="008A39E5">
        <w:rPr>
          <w:sz w:val="28"/>
          <w:szCs w:val="28"/>
        </w:rPr>
        <w:t xml:space="preserve">В соответствии с частью 13 статьи 15.1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w:t>
      </w:r>
      <w:r>
        <w:rPr>
          <w:sz w:val="28"/>
          <w:szCs w:val="28"/>
        </w:rPr>
        <w:t>«Зеленоградский городской округ»</w:t>
      </w:r>
      <w:r w:rsidR="00925104">
        <w:rPr>
          <w:sz w:val="28"/>
          <w:szCs w:val="28"/>
        </w:rPr>
        <w:t xml:space="preserve"> администрация                     </w:t>
      </w:r>
      <w:r w:rsidRPr="008A39E5">
        <w:rPr>
          <w:sz w:val="28"/>
          <w:szCs w:val="28"/>
        </w:rPr>
        <w:t xml:space="preserve"> </w:t>
      </w:r>
      <w:proofErr w:type="gramStart"/>
      <w:r w:rsidRPr="008A39E5">
        <w:rPr>
          <w:b/>
          <w:sz w:val="28"/>
          <w:szCs w:val="28"/>
        </w:rPr>
        <w:t>п</w:t>
      </w:r>
      <w:proofErr w:type="gramEnd"/>
      <w:r w:rsidRPr="008A39E5">
        <w:rPr>
          <w:b/>
          <w:sz w:val="28"/>
          <w:szCs w:val="28"/>
        </w:rPr>
        <w:t xml:space="preserve"> о с т а н о в л я е т:</w:t>
      </w:r>
    </w:p>
    <w:p w:rsidR="008A39E5" w:rsidRPr="008A39E5" w:rsidRDefault="008A39E5" w:rsidP="008A39E5">
      <w:pPr>
        <w:ind w:firstLine="708"/>
        <w:jc w:val="both"/>
        <w:rPr>
          <w:sz w:val="28"/>
          <w:szCs w:val="28"/>
        </w:rPr>
      </w:pPr>
      <w:r w:rsidRPr="008A39E5">
        <w:rPr>
          <w:sz w:val="28"/>
          <w:szCs w:val="28"/>
        </w:rPr>
        <w:t xml:space="preserve">1. Утвердить </w:t>
      </w:r>
      <w:r w:rsidRPr="008A39E5">
        <w:rPr>
          <w:rFonts w:eastAsia="Calibri"/>
          <w:bCs/>
          <w:sz w:val="28"/>
          <w:szCs w:val="28"/>
        </w:rPr>
        <w:t>Перечень муниципальных услуг</w:t>
      </w:r>
      <w:r w:rsidR="008B27AC">
        <w:rPr>
          <w:rFonts w:eastAsia="Calibri"/>
          <w:bCs/>
          <w:sz w:val="28"/>
          <w:szCs w:val="28"/>
        </w:rPr>
        <w:t>,</w:t>
      </w:r>
      <w:r w:rsidRPr="008A39E5">
        <w:rPr>
          <w:rFonts w:eastAsia="Calibri"/>
          <w:bCs/>
          <w:sz w:val="28"/>
          <w:szCs w:val="28"/>
        </w:rPr>
        <w:t xml:space="preserve"> </w:t>
      </w:r>
      <w:r w:rsidR="00B345A0" w:rsidRPr="00B345A0">
        <w:rPr>
          <w:sz w:val="28"/>
          <w:szCs w:val="28"/>
        </w:rPr>
        <w:t>предоставляемых МКУ «МФЦ»</w:t>
      </w:r>
      <w:r w:rsidR="00B345A0">
        <w:rPr>
          <w:b/>
          <w:sz w:val="28"/>
          <w:szCs w:val="28"/>
        </w:rPr>
        <w:t xml:space="preserve"> </w:t>
      </w:r>
      <w:r w:rsidR="00E06C8E">
        <w:rPr>
          <w:rFonts w:eastAsia="Calibri"/>
          <w:bCs/>
          <w:sz w:val="28"/>
          <w:szCs w:val="28"/>
        </w:rPr>
        <w:t>МО</w:t>
      </w:r>
      <w:r w:rsidRPr="008A39E5">
        <w:rPr>
          <w:rFonts w:eastAsia="Calibri"/>
          <w:bCs/>
          <w:sz w:val="28"/>
          <w:szCs w:val="28"/>
        </w:rPr>
        <w:t xml:space="preserve"> </w:t>
      </w:r>
      <w:r>
        <w:rPr>
          <w:rFonts w:eastAsia="Calibri"/>
          <w:bCs/>
          <w:sz w:val="28"/>
          <w:szCs w:val="28"/>
        </w:rPr>
        <w:t>«Зеленоградский городской округ»</w:t>
      </w:r>
      <w:r w:rsidRPr="008A39E5">
        <w:rPr>
          <w:rFonts w:eastAsia="Calibri"/>
          <w:bCs/>
          <w:sz w:val="28"/>
          <w:szCs w:val="28"/>
        </w:rPr>
        <w:t>, предоставление которых посредством комплексного запроса не осуществляется</w:t>
      </w:r>
      <w:r w:rsidRPr="008A39E5">
        <w:rPr>
          <w:rFonts w:eastAsia="Calibri"/>
          <w:b/>
          <w:bCs/>
          <w:sz w:val="28"/>
          <w:szCs w:val="28"/>
        </w:rPr>
        <w:t>,</w:t>
      </w:r>
      <w:r w:rsidRPr="008A39E5">
        <w:rPr>
          <w:sz w:val="28"/>
          <w:szCs w:val="28"/>
        </w:rPr>
        <w:t xml:space="preserve"> согласно приложению.</w:t>
      </w:r>
    </w:p>
    <w:p w:rsidR="00CD1949" w:rsidRPr="00B61C70" w:rsidRDefault="008A39E5" w:rsidP="00CD1949">
      <w:pPr>
        <w:pStyle w:val="a4"/>
        <w:suppressAutoHyphens/>
        <w:ind w:firstLine="709"/>
        <w:rPr>
          <w:bCs/>
          <w:sz w:val="28"/>
          <w:szCs w:val="28"/>
          <w:lang w:eastAsia="ar-SA"/>
        </w:rPr>
      </w:pPr>
      <w:r w:rsidRPr="008A39E5">
        <w:rPr>
          <w:sz w:val="28"/>
          <w:szCs w:val="28"/>
        </w:rPr>
        <w:t xml:space="preserve">2. </w:t>
      </w:r>
      <w:r w:rsidR="00B61C70" w:rsidRPr="00B61C70">
        <w:rPr>
          <w:sz w:val="28"/>
          <w:szCs w:val="28"/>
        </w:rPr>
        <w:t xml:space="preserve">Управлению делами администрации (Н.В. </w:t>
      </w:r>
      <w:proofErr w:type="spellStart"/>
      <w:r w:rsidR="00B61C70" w:rsidRPr="00B61C70">
        <w:rPr>
          <w:sz w:val="28"/>
          <w:szCs w:val="28"/>
        </w:rPr>
        <w:t>Бачарина</w:t>
      </w:r>
      <w:proofErr w:type="spellEnd"/>
      <w:r w:rsidR="00B61C70" w:rsidRPr="00B61C70">
        <w:rPr>
          <w:sz w:val="28"/>
          <w:szCs w:val="28"/>
        </w:rPr>
        <w:t>) обеспечить опубликование настоящего постановления в общественно-политической газете «Волна» и размещение на официальном сайте муниципального образования «Зеленоградский городской округ».</w:t>
      </w:r>
    </w:p>
    <w:p w:rsidR="00CD1949" w:rsidRDefault="00CD1949" w:rsidP="00CD1949">
      <w:pPr>
        <w:pStyle w:val="a4"/>
        <w:ind w:firstLine="709"/>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w:t>
      </w:r>
      <w:r w:rsidR="00B61C70">
        <w:rPr>
          <w:sz w:val="28"/>
          <w:szCs w:val="28"/>
        </w:rPr>
        <w:t>Е.А. Смирнова</w:t>
      </w:r>
      <w:r>
        <w:rPr>
          <w:sz w:val="28"/>
          <w:szCs w:val="28"/>
        </w:rPr>
        <w:t>.</w:t>
      </w:r>
    </w:p>
    <w:p w:rsidR="008A39E5" w:rsidRPr="00677ED8" w:rsidRDefault="008A39E5" w:rsidP="00CD1949">
      <w:pPr>
        <w:ind w:firstLine="708"/>
        <w:jc w:val="both"/>
        <w:rPr>
          <w:sz w:val="26"/>
          <w:szCs w:val="26"/>
        </w:rPr>
      </w:pPr>
    </w:p>
    <w:p w:rsidR="005510A9" w:rsidRDefault="005510A9" w:rsidP="005510A9">
      <w:pPr>
        <w:pStyle w:val="a4"/>
        <w:ind w:firstLine="708"/>
        <w:rPr>
          <w:sz w:val="28"/>
          <w:szCs w:val="28"/>
        </w:rPr>
      </w:pPr>
    </w:p>
    <w:p w:rsidR="00F00C8F" w:rsidRDefault="00F00C8F" w:rsidP="005510A9">
      <w:pPr>
        <w:tabs>
          <w:tab w:val="left" w:pos="0"/>
        </w:tabs>
        <w:jc w:val="both"/>
        <w:rPr>
          <w:sz w:val="28"/>
          <w:szCs w:val="28"/>
        </w:rPr>
      </w:pPr>
    </w:p>
    <w:p w:rsidR="005510A9" w:rsidRDefault="005510A9" w:rsidP="005510A9">
      <w:pPr>
        <w:tabs>
          <w:tab w:val="left" w:pos="0"/>
        </w:tabs>
        <w:jc w:val="both"/>
        <w:rPr>
          <w:sz w:val="28"/>
          <w:szCs w:val="28"/>
        </w:rPr>
      </w:pPr>
      <w:r>
        <w:rPr>
          <w:sz w:val="28"/>
          <w:szCs w:val="28"/>
        </w:rPr>
        <w:t>Глава администрации</w:t>
      </w:r>
    </w:p>
    <w:p w:rsidR="005510A9" w:rsidRDefault="005510A9" w:rsidP="005510A9">
      <w:pPr>
        <w:tabs>
          <w:tab w:val="left" w:pos="0"/>
        </w:tabs>
        <w:jc w:val="both"/>
        <w:rPr>
          <w:sz w:val="28"/>
          <w:szCs w:val="28"/>
        </w:rPr>
      </w:pPr>
      <w:r>
        <w:rPr>
          <w:sz w:val="28"/>
          <w:szCs w:val="28"/>
        </w:rPr>
        <w:t>муниципального образования</w:t>
      </w:r>
    </w:p>
    <w:p w:rsidR="005510A9" w:rsidRDefault="005510A9" w:rsidP="005510A9">
      <w:pPr>
        <w:jc w:val="both"/>
        <w:rPr>
          <w:sz w:val="28"/>
          <w:szCs w:val="28"/>
        </w:rPr>
      </w:pPr>
      <w:r>
        <w:rPr>
          <w:sz w:val="28"/>
          <w:szCs w:val="28"/>
        </w:rPr>
        <w:t>«Зеленоградский городской округ»                                               С.А. Кошевой</w:t>
      </w:r>
    </w:p>
    <w:p w:rsidR="00F7410D" w:rsidRDefault="00F7410D"/>
    <w:p w:rsidR="0009347C" w:rsidRDefault="0009347C"/>
    <w:p w:rsidR="0009347C" w:rsidRDefault="0009347C"/>
    <w:p w:rsidR="0009347C" w:rsidRDefault="0009347C"/>
    <w:p w:rsidR="0009347C" w:rsidRDefault="0009347C"/>
    <w:p w:rsidR="0009347C" w:rsidRDefault="0009347C"/>
    <w:p w:rsidR="0009347C" w:rsidRDefault="0009347C"/>
    <w:p w:rsidR="0009347C" w:rsidRDefault="0009347C"/>
    <w:p w:rsidR="0009347C" w:rsidRDefault="0009347C"/>
    <w:p w:rsidR="000661AA" w:rsidRDefault="000661AA"/>
    <w:p w:rsidR="000661AA" w:rsidRDefault="000661AA"/>
    <w:p w:rsidR="000661AA" w:rsidRDefault="000661AA" w:rsidP="000661AA">
      <w:pPr>
        <w:jc w:val="right"/>
        <w:rPr>
          <w:sz w:val="24"/>
          <w:szCs w:val="24"/>
        </w:rPr>
      </w:pPr>
      <w:r>
        <w:rPr>
          <w:sz w:val="24"/>
          <w:szCs w:val="24"/>
        </w:rPr>
        <w:lastRenderedPageBreak/>
        <w:t xml:space="preserve">Приложение </w:t>
      </w:r>
      <w:r w:rsidRPr="00B10E6C">
        <w:rPr>
          <w:sz w:val="24"/>
          <w:szCs w:val="24"/>
        </w:rPr>
        <w:t xml:space="preserve"> </w:t>
      </w:r>
    </w:p>
    <w:p w:rsidR="000661AA" w:rsidRDefault="000661AA" w:rsidP="000661AA">
      <w:pPr>
        <w:jc w:val="right"/>
        <w:rPr>
          <w:sz w:val="24"/>
          <w:szCs w:val="24"/>
        </w:rPr>
      </w:pPr>
      <w:r w:rsidRPr="00B10E6C">
        <w:rPr>
          <w:sz w:val="24"/>
          <w:szCs w:val="24"/>
        </w:rPr>
        <w:t>к постановлению администрации</w:t>
      </w:r>
    </w:p>
    <w:p w:rsidR="000661AA" w:rsidRDefault="000661AA" w:rsidP="000661AA">
      <w:pPr>
        <w:jc w:val="right"/>
        <w:rPr>
          <w:sz w:val="24"/>
          <w:szCs w:val="24"/>
        </w:rPr>
      </w:pPr>
      <w:r w:rsidRPr="00B10E6C">
        <w:rPr>
          <w:sz w:val="24"/>
          <w:szCs w:val="24"/>
        </w:rPr>
        <w:t xml:space="preserve"> муниципального образования</w:t>
      </w:r>
    </w:p>
    <w:p w:rsidR="000661AA" w:rsidRDefault="000661AA" w:rsidP="000661AA">
      <w:pPr>
        <w:jc w:val="right"/>
        <w:rPr>
          <w:sz w:val="24"/>
          <w:szCs w:val="24"/>
        </w:rPr>
      </w:pPr>
      <w:r>
        <w:rPr>
          <w:sz w:val="24"/>
          <w:szCs w:val="24"/>
        </w:rPr>
        <w:t xml:space="preserve"> "Зеленоградский городской</w:t>
      </w:r>
      <w:r w:rsidRPr="00B10E6C">
        <w:rPr>
          <w:sz w:val="24"/>
          <w:szCs w:val="24"/>
        </w:rPr>
        <w:t xml:space="preserve"> округ"</w:t>
      </w:r>
    </w:p>
    <w:p w:rsidR="000661AA" w:rsidRPr="00B10E6C" w:rsidRDefault="000661AA" w:rsidP="000661AA">
      <w:pPr>
        <w:jc w:val="right"/>
        <w:rPr>
          <w:sz w:val="24"/>
          <w:szCs w:val="24"/>
        </w:rPr>
      </w:pPr>
      <w:r w:rsidRPr="00B10E6C">
        <w:rPr>
          <w:sz w:val="24"/>
          <w:szCs w:val="24"/>
        </w:rPr>
        <w:t xml:space="preserve">                          </w:t>
      </w:r>
      <w:r>
        <w:rPr>
          <w:sz w:val="24"/>
          <w:szCs w:val="24"/>
        </w:rPr>
        <w:t xml:space="preserve">    от "_____" _</w:t>
      </w:r>
      <w:r>
        <w:rPr>
          <w:sz w:val="24"/>
          <w:szCs w:val="24"/>
        </w:rPr>
        <w:t>мая</w:t>
      </w:r>
      <w:r>
        <w:rPr>
          <w:sz w:val="24"/>
          <w:szCs w:val="24"/>
        </w:rPr>
        <w:t>_ 2019</w:t>
      </w:r>
      <w:r w:rsidRPr="00B10E6C">
        <w:rPr>
          <w:sz w:val="24"/>
          <w:szCs w:val="24"/>
        </w:rPr>
        <w:t>г. №_______</w:t>
      </w:r>
    </w:p>
    <w:p w:rsidR="000661AA" w:rsidRDefault="000661AA" w:rsidP="000661AA">
      <w:pPr>
        <w:pStyle w:val="2"/>
        <w:spacing w:line="240" w:lineRule="auto"/>
        <w:jc w:val="center"/>
        <w:rPr>
          <w:b/>
          <w:sz w:val="28"/>
          <w:szCs w:val="28"/>
          <w:lang w:eastAsia="ru-RU"/>
        </w:rPr>
      </w:pPr>
    </w:p>
    <w:p w:rsidR="000661AA" w:rsidRDefault="000661AA" w:rsidP="000661AA">
      <w:pPr>
        <w:pStyle w:val="2"/>
        <w:spacing w:line="240" w:lineRule="auto"/>
        <w:jc w:val="center"/>
        <w:rPr>
          <w:b/>
          <w:sz w:val="28"/>
          <w:szCs w:val="28"/>
          <w:lang w:eastAsia="ru-RU"/>
        </w:rPr>
      </w:pPr>
      <w:r w:rsidRPr="002C6B08">
        <w:rPr>
          <w:b/>
          <w:sz w:val="28"/>
          <w:szCs w:val="28"/>
          <w:lang w:eastAsia="ru-RU"/>
        </w:rPr>
        <w:t>Перечень муниципальных услуг,</w:t>
      </w:r>
    </w:p>
    <w:p w:rsidR="000661AA" w:rsidRPr="002C6B08" w:rsidRDefault="000661AA" w:rsidP="000661AA">
      <w:pPr>
        <w:pStyle w:val="2"/>
        <w:spacing w:line="240" w:lineRule="auto"/>
        <w:jc w:val="center"/>
        <w:rPr>
          <w:b/>
          <w:sz w:val="28"/>
          <w:szCs w:val="28"/>
          <w:lang w:eastAsia="ru-RU"/>
        </w:rPr>
      </w:pPr>
      <w:r>
        <w:rPr>
          <w:b/>
          <w:sz w:val="28"/>
          <w:szCs w:val="28"/>
          <w:lang w:eastAsia="ru-RU"/>
        </w:rPr>
        <w:t>предоставляемых МКУ «МФЦ» МО «Зеленоградский городской округ»,</w:t>
      </w:r>
    </w:p>
    <w:p w:rsidR="000661AA" w:rsidRDefault="000661AA" w:rsidP="000661AA">
      <w:pPr>
        <w:pStyle w:val="2"/>
        <w:spacing w:line="240" w:lineRule="auto"/>
        <w:jc w:val="center"/>
        <w:rPr>
          <w:rFonts w:eastAsia="Times New Roman"/>
          <w:b/>
          <w:sz w:val="28"/>
          <w:szCs w:val="28"/>
        </w:rPr>
      </w:pPr>
      <w:proofErr w:type="gramStart"/>
      <w:r w:rsidRPr="002C6B08">
        <w:rPr>
          <w:rFonts w:eastAsia="Times New Roman"/>
          <w:b/>
          <w:sz w:val="28"/>
          <w:szCs w:val="28"/>
        </w:rPr>
        <w:t>предоставление</w:t>
      </w:r>
      <w:proofErr w:type="gramEnd"/>
      <w:r w:rsidRPr="002C6B08">
        <w:rPr>
          <w:rFonts w:eastAsia="Times New Roman"/>
          <w:b/>
          <w:sz w:val="28"/>
          <w:szCs w:val="28"/>
        </w:rPr>
        <w:t xml:space="preserve"> которых </w:t>
      </w:r>
      <w:r>
        <w:rPr>
          <w:rFonts w:eastAsia="Times New Roman"/>
          <w:b/>
          <w:sz w:val="28"/>
          <w:szCs w:val="28"/>
        </w:rPr>
        <w:t>посредством комплексного запроса</w:t>
      </w:r>
    </w:p>
    <w:p w:rsidR="000661AA" w:rsidRPr="00675E45" w:rsidRDefault="000661AA" w:rsidP="000661AA">
      <w:pPr>
        <w:pStyle w:val="2"/>
        <w:spacing w:line="240" w:lineRule="auto"/>
        <w:jc w:val="center"/>
        <w:rPr>
          <w:rFonts w:eastAsia="Times New Roman"/>
          <w:b/>
          <w:sz w:val="28"/>
          <w:szCs w:val="28"/>
        </w:rPr>
      </w:pPr>
      <w:r>
        <w:rPr>
          <w:rFonts w:eastAsia="Times New Roman"/>
          <w:b/>
          <w:sz w:val="28"/>
          <w:szCs w:val="28"/>
        </w:rPr>
        <w:t xml:space="preserve"> не </w:t>
      </w:r>
      <w:r w:rsidRPr="002C6B08">
        <w:rPr>
          <w:rFonts w:eastAsia="Times New Roman"/>
          <w:b/>
          <w:sz w:val="28"/>
          <w:szCs w:val="28"/>
        </w:rPr>
        <w:t xml:space="preserve">осуществляется </w:t>
      </w:r>
    </w:p>
    <w:p w:rsidR="000661AA" w:rsidRPr="002C6B08" w:rsidRDefault="000661AA" w:rsidP="000661AA">
      <w:pPr>
        <w:pStyle w:val="2"/>
        <w:spacing w:line="240" w:lineRule="auto"/>
        <w:jc w:val="center"/>
        <w:rPr>
          <w:rFonts w:eastAsia="Times New Roman"/>
          <w:b/>
          <w:sz w:val="28"/>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72"/>
      </w:tblGrid>
      <w:tr w:rsidR="000661AA" w:rsidRPr="00151FC9" w:rsidTr="000661AA">
        <w:tc>
          <w:tcPr>
            <w:tcW w:w="568"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jc w:val="center"/>
              <w:rPr>
                <w:rFonts w:eastAsia="Calibri"/>
                <w:b/>
                <w:sz w:val="28"/>
                <w:szCs w:val="28"/>
              </w:rPr>
            </w:pPr>
            <w:r w:rsidRPr="00151FC9">
              <w:rPr>
                <w:b/>
                <w:sz w:val="28"/>
                <w:szCs w:val="28"/>
              </w:rPr>
              <w:t>№</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jc w:val="center"/>
              <w:rPr>
                <w:b/>
                <w:sz w:val="28"/>
                <w:szCs w:val="28"/>
              </w:rPr>
            </w:pPr>
            <w:r w:rsidRPr="00151FC9">
              <w:rPr>
                <w:b/>
                <w:sz w:val="28"/>
                <w:szCs w:val="28"/>
              </w:rPr>
              <w:t>Наименование муниципальной услуги</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jc w:val="center"/>
              <w:rPr>
                <w:sz w:val="28"/>
                <w:szCs w:val="28"/>
              </w:rPr>
            </w:pPr>
            <w:r w:rsidRPr="00151FC9">
              <w:rPr>
                <w:sz w:val="28"/>
                <w:szCs w:val="28"/>
              </w:rPr>
              <w:t>1</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Оформление и выдача разрешения на право организации розни</w:t>
            </w:r>
            <w:bookmarkStart w:id="0" w:name="_GoBack"/>
            <w:bookmarkEnd w:id="0"/>
            <w:r w:rsidRPr="00151FC9">
              <w:rPr>
                <w:sz w:val="28"/>
                <w:szCs w:val="28"/>
              </w:rPr>
              <w:t>чных рынков</w:t>
            </w:r>
          </w:p>
        </w:tc>
      </w:tr>
      <w:tr w:rsidR="000661AA" w:rsidRPr="00151FC9" w:rsidTr="000661AA">
        <w:trPr>
          <w:trHeight w:val="561"/>
        </w:trPr>
        <w:tc>
          <w:tcPr>
            <w:tcW w:w="568"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jc w:val="center"/>
              <w:rPr>
                <w:sz w:val="28"/>
                <w:szCs w:val="28"/>
              </w:rPr>
            </w:pPr>
            <w:r w:rsidRPr="00151FC9">
              <w:rPr>
                <w:sz w:val="28"/>
                <w:szCs w:val="28"/>
              </w:rPr>
              <w:t>2</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 xml:space="preserve">Организация приема в муниципальную собственность недвижимого имущества от юридических и (или) физических лиц </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jc w:val="center"/>
              <w:rPr>
                <w:sz w:val="28"/>
                <w:szCs w:val="28"/>
              </w:rPr>
            </w:pPr>
            <w:r>
              <w:rPr>
                <w:sz w:val="28"/>
                <w:szCs w:val="28"/>
              </w:rPr>
              <w:t>3</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rPr>
                <w:sz w:val="28"/>
                <w:szCs w:val="28"/>
              </w:rPr>
            </w:pPr>
            <w:r w:rsidRPr="00151FC9">
              <w:rPr>
                <w:sz w:val="28"/>
                <w:szCs w:val="28"/>
              </w:rPr>
              <w:t>Предоставление земельного участка в аренду под существующими объектами недвижимости</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4</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Предоставление земельного участка для индивидуального жилищного строительства в порядке ст.39.18 Земельного кодекса РФ</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5</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Предоставление земельных участков в постоянное (бессрочное) пользование, в собственность бесплатно, в безвозмездное пользование под существующими объектами недвижимости</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6</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 xml:space="preserve">Оформление и выдача правоустанавливающих документов на земельный участок в садоводческих товариществах </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7</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Оформление и выдача дополнительного соглашения к договору на передачу в аренду земель под существующими объектами</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8</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Предоставление земельных участков в собственность за плату под существующими объектами недвижимости</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9</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Образование земельного участка под многоквартирный дом и постановка на государственный кадастровый учет</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10</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Установление (изменение) разрешенного использования земельного участка под существующими объектами</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11</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Утверждение схемы расположения земельного участка или земельных участков на кадастровом плане территории</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12</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Предоставление земельных участков в безвозмездное пользование в порядке ст. 24 Земельного кодекса Российской Федерации</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13</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Заключение договора аренды на нежилые здания, помещения муниципальной собственности без проведения торгов (аукциона)</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14</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proofErr w:type="gramStart"/>
            <w:r w:rsidRPr="00151FC9">
              <w:rPr>
                <w:sz w:val="28"/>
                <w:szCs w:val="28"/>
              </w:rPr>
              <w:t>Заключение договора аренды на нежилые здание, помещение муниципальной собственности на новый срок</w:t>
            </w:r>
            <w:proofErr w:type="gramEnd"/>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15</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spacing w:after="100" w:afterAutospacing="1"/>
              <w:jc w:val="both"/>
              <w:rPr>
                <w:sz w:val="28"/>
                <w:szCs w:val="28"/>
              </w:rPr>
            </w:pPr>
            <w:r w:rsidRPr="00151FC9">
              <w:rPr>
                <w:sz w:val="28"/>
                <w:szCs w:val="28"/>
              </w:rPr>
              <w:t>Прием заявлений, документов, а также постановка граждан на учет в качестве нуждающихся в жилых помещениях</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16</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Представление информации об очередности предоставления жилых помещений на условиях социального найма</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lastRenderedPageBreak/>
              <w:t>17</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Приемка в муниципальную собственность жилых помещений от граждан по договору безвозмездной передачи</w:t>
            </w:r>
          </w:p>
        </w:tc>
      </w:tr>
      <w:tr w:rsidR="000661AA" w:rsidRPr="00151FC9" w:rsidTr="000661AA">
        <w:trPr>
          <w:trHeight w:val="1094"/>
        </w:trPr>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18</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 xml:space="preserve">Внесение изменений </w:t>
            </w:r>
            <w:proofErr w:type="gramStart"/>
            <w:r w:rsidRPr="00151FC9">
              <w:rPr>
                <w:sz w:val="28"/>
                <w:szCs w:val="28"/>
              </w:rPr>
              <w:t>в договор социального найма жилого помещения                              в связи с вселением в жилое помещение граждан в качестве</w:t>
            </w:r>
            <w:proofErr w:type="gramEnd"/>
            <w:r w:rsidRPr="00151FC9">
              <w:rPr>
                <w:sz w:val="28"/>
                <w:szCs w:val="28"/>
              </w:rPr>
              <w:t xml:space="preserve"> членов семьи нанимателя жилого помещения</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19</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Внесение изменений в договор социального найма жилого помещения                          в связи со сменой нанимателя</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20</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 xml:space="preserve">Организация приема в муниципальную собственность движимого имущества от юридических и (или) физических лиц </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21</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Оформление и выдача дополнительного соглашения к договору на передачу в аренду земель для целей строительства</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22</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Предоставление гражданам земельных участков, находящихся                                           в садоводческих товариществах</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23</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spacing w:after="100" w:afterAutospacing="1"/>
              <w:jc w:val="both"/>
              <w:rPr>
                <w:sz w:val="28"/>
                <w:szCs w:val="28"/>
              </w:rPr>
            </w:pPr>
            <w:r w:rsidRPr="00151FC9">
              <w:rPr>
                <w:sz w:val="28"/>
                <w:szCs w:val="28"/>
              </w:rPr>
              <w:t>Заключение соглашения о перераспределении земель и (или) земельных участков</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24</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spacing w:after="100" w:afterAutospacing="1"/>
              <w:jc w:val="both"/>
              <w:rPr>
                <w:sz w:val="28"/>
                <w:szCs w:val="28"/>
              </w:rPr>
            </w:pPr>
            <w:r w:rsidRPr="00151FC9">
              <w:rPr>
                <w:sz w:val="28"/>
                <w:szCs w:val="28"/>
              </w:rPr>
              <w:t>Заключение соглашения об установлении сервитута</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25</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spacing w:after="100" w:afterAutospacing="1"/>
              <w:jc w:val="both"/>
              <w:rPr>
                <w:sz w:val="28"/>
                <w:szCs w:val="28"/>
              </w:rPr>
            </w:pPr>
            <w:r w:rsidRPr="00151FC9">
              <w:rPr>
                <w:sz w:val="28"/>
                <w:szCs w:val="28"/>
              </w:rPr>
              <w:t>Выдача разрешения на использование земель или земельного участка</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26</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spacing w:after="100" w:afterAutospacing="1"/>
              <w:jc w:val="both"/>
              <w:rPr>
                <w:sz w:val="28"/>
                <w:szCs w:val="28"/>
              </w:rPr>
            </w:pPr>
            <w:r w:rsidRPr="00151FC9">
              <w:rPr>
                <w:sz w:val="28"/>
                <w:szCs w:val="28"/>
              </w:rPr>
              <w:t>Утверждение схемы расположения земельного участка или земельных участков на кадастровом плане территории при разделе земельного участка</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27</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spacing w:after="100" w:afterAutospacing="1"/>
              <w:jc w:val="both"/>
              <w:rPr>
                <w:sz w:val="28"/>
                <w:szCs w:val="28"/>
              </w:rPr>
            </w:pPr>
            <w:r w:rsidRPr="00151FC9">
              <w:rPr>
                <w:sz w:val="28"/>
                <w:szCs w:val="28"/>
              </w:rPr>
              <w:t>Переоформление права постоянного (бессрочного) пользования земельным участком</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28</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spacing w:after="100" w:afterAutospacing="1"/>
              <w:jc w:val="both"/>
              <w:rPr>
                <w:sz w:val="28"/>
                <w:szCs w:val="28"/>
              </w:rPr>
            </w:pPr>
            <w:r w:rsidRPr="00151FC9">
              <w:rPr>
                <w:sz w:val="28"/>
                <w:szCs w:val="28"/>
              </w:rPr>
              <w:t>Предоставление земельного участка под объект незавершенного строительства</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29</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spacing w:after="100" w:afterAutospacing="1"/>
              <w:jc w:val="both"/>
              <w:rPr>
                <w:sz w:val="28"/>
                <w:szCs w:val="28"/>
              </w:rPr>
            </w:pPr>
            <w:r w:rsidRPr="00151FC9">
              <w:rPr>
                <w:sz w:val="28"/>
                <w:szCs w:val="28"/>
              </w:rPr>
              <w:t>Предоставление земельного участка для ведения огородничества без проведения торгов</w:t>
            </w:r>
          </w:p>
        </w:tc>
      </w:tr>
      <w:tr w:rsidR="000661AA" w:rsidRPr="00151FC9" w:rsidTr="000661AA">
        <w:trPr>
          <w:trHeight w:val="546"/>
        </w:trPr>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30</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spacing w:after="100" w:afterAutospacing="1"/>
              <w:jc w:val="both"/>
              <w:rPr>
                <w:sz w:val="28"/>
                <w:szCs w:val="28"/>
              </w:rPr>
            </w:pPr>
            <w:r w:rsidRPr="00151FC9">
              <w:rPr>
                <w:sz w:val="28"/>
                <w:szCs w:val="28"/>
              </w:rPr>
              <w:t>Предоставление земельного участка, образованного из земельного участка, предоставленного в аренду для комплексного освоения территории</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31</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spacing w:after="100" w:afterAutospacing="1"/>
              <w:jc w:val="both"/>
              <w:rPr>
                <w:sz w:val="28"/>
                <w:szCs w:val="28"/>
              </w:rPr>
            </w:pPr>
            <w:r w:rsidRPr="00151FC9">
              <w:rPr>
                <w:sz w:val="28"/>
                <w:szCs w:val="28"/>
              </w:rPr>
              <w:t>Предоставление земельного участка, образованного в границах застроенной территории, в отношении которой заключен договор о ее развитии</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32</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spacing w:after="100" w:afterAutospacing="1"/>
              <w:jc w:val="both"/>
              <w:rPr>
                <w:sz w:val="28"/>
                <w:szCs w:val="28"/>
              </w:rPr>
            </w:pPr>
            <w:r w:rsidRPr="00151FC9">
              <w:rPr>
                <w:sz w:val="28"/>
                <w:szCs w:val="28"/>
              </w:rPr>
              <w:t>Предоставление земельных участков юридическим лицам в соответствии                     с указом или распоряжением Президента Российской Федерации, распоряжением Правительства Российской Федерации, распоряжением высшего должностного лица субъекта Российской Федерации, для выполнения международных обязательств</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33</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spacing w:after="100" w:afterAutospacing="1"/>
              <w:jc w:val="both"/>
              <w:rPr>
                <w:sz w:val="28"/>
                <w:szCs w:val="28"/>
              </w:rPr>
            </w:pPr>
            <w:r w:rsidRPr="00151FC9">
              <w:rPr>
                <w:sz w:val="28"/>
                <w:szCs w:val="28"/>
              </w:rPr>
              <w:t xml:space="preserve">Оформление и выдача порубочного билета на вырубку (снос), пересадку                      и обрезку зеленых насаждений </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34</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35</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Предоставление информации о порядке предоставления жилищно-коммунальных услуг населению</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lastRenderedPageBreak/>
              <w:t>36</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Выдача специального разрешения на движение по автомобильным дорогам транспортного средства, осуществляющего перевозки опасных грузов</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37</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spacing w:after="100" w:afterAutospacing="1"/>
              <w:jc w:val="both"/>
              <w:rPr>
                <w:sz w:val="28"/>
                <w:szCs w:val="28"/>
              </w:rPr>
            </w:pPr>
            <w:r w:rsidRPr="00151FC9">
              <w:rPr>
                <w:sz w:val="28"/>
                <w:szCs w:val="28"/>
              </w:rPr>
              <w:t xml:space="preserve">Согласование проекта компенсационного озеленения </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38</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spacing w:after="100" w:afterAutospacing="1"/>
              <w:jc w:val="both"/>
              <w:rPr>
                <w:sz w:val="28"/>
                <w:szCs w:val="28"/>
              </w:rPr>
            </w:pPr>
            <w:r w:rsidRPr="00151FC9">
              <w:rPr>
                <w:sz w:val="28"/>
                <w:szCs w:val="28"/>
              </w:rPr>
              <w:t xml:space="preserve">Согласование </w:t>
            </w:r>
            <w:proofErr w:type="spellStart"/>
            <w:r w:rsidRPr="00151FC9">
              <w:rPr>
                <w:sz w:val="28"/>
                <w:szCs w:val="28"/>
              </w:rPr>
              <w:t>перечетной</w:t>
            </w:r>
            <w:proofErr w:type="spellEnd"/>
            <w:r w:rsidRPr="00151FC9">
              <w:rPr>
                <w:sz w:val="28"/>
                <w:szCs w:val="28"/>
              </w:rPr>
              <w:t xml:space="preserve"> ведомости зеленых насаждений и выдача расчета компенсационной стоимости зеленых насаждений </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39</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40</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Выдача сведений и копий документов из информационной системы обеспечения градостроительной деятельности</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41</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Выдача разрешения на установку и эксплуатацию рекламной конструкции, аннулирование такого разрешения, выдача предписания о демонтаже рекламных конструкций</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42</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Оформление и выдача акта выбора трасс инженерных коммуникаций</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43</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 xml:space="preserve">Выдача согласованного паспорта фасадов объектов капитального строительства </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44</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Оформление и выдача решений о переводе или об отказе в переводе жилых помещений в нежилые помещения или нежилых помещений в жилые помещения</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45</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 xml:space="preserve">Согласование проекта размещения и внешнего облика сезонного предприятия торговли и общественного питания </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46</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Оформление и выдача решения о согласовании переустройства и (или) перепланировки жилого помещения</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47</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Присвоение адреса объектам адресации, изменение адреса объектов адресации, аннулировании адреса объектов адресации</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48</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Постановка на учет граждан, имеющих трех и более детей, в целях предоставления земельного участка в собственность бесплатно</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49</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50</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 xml:space="preserve">Предоставление информации о привлечении подростков и молодежи                              к общественно полезной деятельности </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51</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Предоставление информации об организации общедоступного и бесплатного дошкольного, начального общего, основного общего, среднего (полного) общего, а также дополнительного образования в общеобразовательных учреждениях, расположенных на территории муниципального образования</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52</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spacing w:after="100" w:afterAutospacing="1"/>
              <w:jc w:val="both"/>
              <w:rPr>
                <w:sz w:val="28"/>
                <w:szCs w:val="28"/>
              </w:rPr>
            </w:pPr>
            <w:r w:rsidRPr="00151FC9">
              <w:rPr>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rFonts w:eastAsia="Calibri"/>
                <w:sz w:val="28"/>
                <w:szCs w:val="28"/>
              </w:rPr>
            </w:pPr>
            <w:r>
              <w:rPr>
                <w:rFonts w:eastAsia="Calibri"/>
                <w:sz w:val="28"/>
                <w:szCs w:val="28"/>
              </w:rPr>
              <w:t>53</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Согласование задания на проведение работ по сохранению объектов культурного наследия местного (муниципального) значения</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54</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 xml:space="preserve">Выдача разрешения на производство работ по сохранению объектов </w:t>
            </w:r>
            <w:r w:rsidRPr="00151FC9">
              <w:rPr>
                <w:sz w:val="28"/>
                <w:szCs w:val="28"/>
              </w:rPr>
              <w:lastRenderedPageBreak/>
              <w:t>культурного наследия местного (муниципального) значения</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lastRenderedPageBreak/>
              <w:t>55</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Согласование проектной документации на проведение работ по сохранению объектов культурного наследия местного (муниципального) значения</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56</w:t>
            </w:r>
          </w:p>
        </w:tc>
        <w:tc>
          <w:tcPr>
            <w:tcW w:w="9072" w:type="dxa"/>
            <w:tcBorders>
              <w:top w:val="single" w:sz="4" w:space="0" w:color="auto"/>
              <w:left w:val="single" w:sz="4" w:space="0" w:color="auto"/>
              <w:bottom w:val="single" w:sz="4" w:space="0" w:color="auto"/>
              <w:right w:val="single" w:sz="4" w:space="0" w:color="auto"/>
            </w:tcBorders>
            <w:hideMark/>
          </w:tcPr>
          <w:p w:rsidR="000661AA" w:rsidRPr="00151FC9" w:rsidRDefault="000661AA" w:rsidP="00C76DFD">
            <w:pPr>
              <w:keepNext/>
              <w:keepLines/>
              <w:spacing w:after="100" w:afterAutospacing="1"/>
              <w:jc w:val="both"/>
              <w:rPr>
                <w:sz w:val="28"/>
                <w:szCs w:val="28"/>
              </w:rPr>
            </w:pPr>
            <w:r w:rsidRPr="00151FC9">
              <w:rPr>
                <w:sz w:val="28"/>
                <w:szCs w:val="28"/>
              </w:rPr>
              <w:t>Согласование сметной стоимости работ по ремонту жилого помещения                         в целях получения семейного капитала</w:t>
            </w:r>
          </w:p>
        </w:tc>
      </w:tr>
      <w:tr w:rsidR="000661AA" w:rsidRPr="00151FC9" w:rsidTr="000661AA">
        <w:tc>
          <w:tcPr>
            <w:tcW w:w="568"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jc w:val="center"/>
              <w:rPr>
                <w:sz w:val="28"/>
                <w:szCs w:val="28"/>
              </w:rPr>
            </w:pPr>
            <w:r>
              <w:rPr>
                <w:sz w:val="28"/>
                <w:szCs w:val="28"/>
              </w:rPr>
              <w:t>57</w:t>
            </w:r>
          </w:p>
        </w:tc>
        <w:tc>
          <w:tcPr>
            <w:tcW w:w="9072" w:type="dxa"/>
            <w:tcBorders>
              <w:top w:val="single" w:sz="4" w:space="0" w:color="auto"/>
              <w:left w:val="single" w:sz="4" w:space="0" w:color="auto"/>
              <w:bottom w:val="single" w:sz="4" w:space="0" w:color="auto"/>
              <w:right w:val="single" w:sz="4" w:space="0" w:color="auto"/>
            </w:tcBorders>
          </w:tcPr>
          <w:p w:rsidR="000661AA" w:rsidRPr="00151FC9" w:rsidRDefault="000661AA" w:rsidP="00C76DFD">
            <w:pPr>
              <w:keepNext/>
              <w:keepLines/>
              <w:spacing w:after="100" w:afterAutospacing="1"/>
              <w:jc w:val="both"/>
              <w:rPr>
                <w:sz w:val="28"/>
                <w:szCs w:val="28"/>
              </w:rPr>
            </w:pPr>
            <w:r w:rsidRPr="00151FC9">
              <w:rPr>
                <w:sz w:val="28"/>
                <w:szCs w:val="28"/>
              </w:rPr>
              <w:t>Сопровождение инвестиционных проектов по принципу «одного окна»</w:t>
            </w:r>
          </w:p>
        </w:tc>
      </w:tr>
    </w:tbl>
    <w:p w:rsidR="000661AA" w:rsidRPr="00151FC9" w:rsidRDefault="000661AA" w:rsidP="000661AA">
      <w:pPr>
        <w:rPr>
          <w:sz w:val="28"/>
          <w:szCs w:val="28"/>
        </w:rPr>
      </w:pPr>
    </w:p>
    <w:p w:rsidR="000661AA" w:rsidRPr="00151FC9" w:rsidRDefault="000661AA" w:rsidP="000661AA">
      <w:pPr>
        <w:jc w:val="center"/>
        <w:rPr>
          <w:sz w:val="28"/>
          <w:szCs w:val="28"/>
        </w:rPr>
      </w:pPr>
    </w:p>
    <w:p w:rsidR="000661AA" w:rsidRDefault="000661AA" w:rsidP="000661AA">
      <w:pPr>
        <w:shd w:val="clear" w:color="auto" w:fill="FFFFFF"/>
        <w:rPr>
          <w:spacing w:val="-5"/>
          <w:sz w:val="28"/>
          <w:szCs w:val="28"/>
        </w:rPr>
      </w:pPr>
    </w:p>
    <w:p w:rsidR="000661AA" w:rsidRDefault="000661AA" w:rsidP="000661AA">
      <w:pPr>
        <w:shd w:val="clear" w:color="auto" w:fill="FFFFFF"/>
        <w:rPr>
          <w:spacing w:val="-5"/>
          <w:sz w:val="28"/>
          <w:szCs w:val="28"/>
        </w:rPr>
      </w:pPr>
    </w:p>
    <w:p w:rsidR="000661AA" w:rsidRDefault="000661AA" w:rsidP="000661AA">
      <w:pPr>
        <w:shd w:val="clear" w:color="auto" w:fill="FFFFFF"/>
        <w:rPr>
          <w:spacing w:val="-5"/>
          <w:sz w:val="28"/>
          <w:szCs w:val="28"/>
        </w:rPr>
      </w:pPr>
    </w:p>
    <w:p w:rsidR="000661AA" w:rsidRDefault="000661AA" w:rsidP="000661AA">
      <w:pPr>
        <w:shd w:val="clear" w:color="auto" w:fill="FFFFFF"/>
        <w:rPr>
          <w:spacing w:val="-5"/>
          <w:sz w:val="28"/>
          <w:szCs w:val="28"/>
        </w:rPr>
      </w:pPr>
    </w:p>
    <w:p w:rsidR="000661AA" w:rsidRDefault="000661AA" w:rsidP="000661AA">
      <w:pPr>
        <w:shd w:val="clear" w:color="auto" w:fill="FFFFFF"/>
        <w:rPr>
          <w:spacing w:val="-5"/>
          <w:sz w:val="28"/>
          <w:szCs w:val="28"/>
        </w:rPr>
      </w:pPr>
    </w:p>
    <w:p w:rsidR="000661AA" w:rsidRDefault="000661AA" w:rsidP="000661AA">
      <w:pPr>
        <w:shd w:val="clear" w:color="auto" w:fill="FFFFFF"/>
        <w:rPr>
          <w:spacing w:val="-5"/>
          <w:sz w:val="28"/>
          <w:szCs w:val="28"/>
        </w:rPr>
      </w:pPr>
    </w:p>
    <w:p w:rsidR="000661AA" w:rsidRDefault="000661AA" w:rsidP="000661AA">
      <w:pPr>
        <w:shd w:val="clear" w:color="auto" w:fill="FFFFFF"/>
        <w:rPr>
          <w:spacing w:val="-5"/>
          <w:sz w:val="28"/>
          <w:szCs w:val="28"/>
        </w:rPr>
      </w:pPr>
    </w:p>
    <w:p w:rsidR="000661AA" w:rsidRDefault="000661AA" w:rsidP="000661AA">
      <w:pPr>
        <w:shd w:val="clear" w:color="auto" w:fill="FFFFFF"/>
        <w:rPr>
          <w:spacing w:val="-5"/>
          <w:sz w:val="28"/>
          <w:szCs w:val="28"/>
        </w:rPr>
      </w:pPr>
    </w:p>
    <w:p w:rsidR="000661AA" w:rsidRDefault="000661AA" w:rsidP="000661AA">
      <w:pPr>
        <w:shd w:val="clear" w:color="auto" w:fill="FFFFFF"/>
        <w:rPr>
          <w:spacing w:val="-5"/>
          <w:sz w:val="28"/>
          <w:szCs w:val="28"/>
        </w:rPr>
      </w:pPr>
    </w:p>
    <w:p w:rsidR="000661AA" w:rsidRDefault="000661AA" w:rsidP="000661AA">
      <w:pPr>
        <w:shd w:val="clear" w:color="auto" w:fill="FFFFFF"/>
        <w:rPr>
          <w:spacing w:val="-5"/>
          <w:sz w:val="28"/>
          <w:szCs w:val="28"/>
        </w:rPr>
      </w:pPr>
    </w:p>
    <w:p w:rsidR="000661AA" w:rsidRDefault="000661AA" w:rsidP="000661AA">
      <w:pPr>
        <w:shd w:val="clear" w:color="auto" w:fill="FFFFFF"/>
        <w:rPr>
          <w:spacing w:val="-5"/>
          <w:sz w:val="28"/>
          <w:szCs w:val="28"/>
        </w:rPr>
      </w:pPr>
    </w:p>
    <w:p w:rsidR="000661AA" w:rsidRDefault="000661AA" w:rsidP="000661AA">
      <w:pPr>
        <w:shd w:val="clear" w:color="auto" w:fill="FFFFFF"/>
        <w:rPr>
          <w:spacing w:val="-5"/>
          <w:sz w:val="28"/>
          <w:szCs w:val="28"/>
        </w:rPr>
      </w:pPr>
    </w:p>
    <w:p w:rsidR="000661AA" w:rsidRDefault="000661AA"/>
    <w:p w:rsidR="0009347C" w:rsidRDefault="0009347C"/>
    <w:p w:rsidR="0009347C" w:rsidRDefault="0009347C"/>
    <w:sectPr w:rsidR="000934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306" w:rsidRDefault="00067306" w:rsidP="00E06C8E">
      <w:r>
        <w:separator/>
      </w:r>
    </w:p>
  </w:endnote>
  <w:endnote w:type="continuationSeparator" w:id="0">
    <w:p w:rsidR="00067306" w:rsidRDefault="00067306" w:rsidP="00E0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306" w:rsidRDefault="00067306" w:rsidP="00E06C8E">
      <w:r>
        <w:separator/>
      </w:r>
    </w:p>
  </w:footnote>
  <w:footnote w:type="continuationSeparator" w:id="0">
    <w:p w:rsidR="00067306" w:rsidRDefault="00067306" w:rsidP="00E06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32"/>
    <w:rsid w:val="000023E7"/>
    <w:rsid w:val="00044EB3"/>
    <w:rsid w:val="000661AA"/>
    <w:rsid w:val="00067306"/>
    <w:rsid w:val="0009347C"/>
    <w:rsid w:val="000B1B32"/>
    <w:rsid w:val="0028018E"/>
    <w:rsid w:val="002E267E"/>
    <w:rsid w:val="00385FC6"/>
    <w:rsid w:val="00524F39"/>
    <w:rsid w:val="005510A9"/>
    <w:rsid w:val="005E0B9E"/>
    <w:rsid w:val="006E2801"/>
    <w:rsid w:val="00770161"/>
    <w:rsid w:val="00791022"/>
    <w:rsid w:val="007D2565"/>
    <w:rsid w:val="007D4826"/>
    <w:rsid w:val="008A39E5"/>
    <w:rsid w:val="008B27AC"/>
    <w:rsid w:val="00905912"/>
    <w:rsid w:val="00916FC1"/>
    <w:rsid w:val="00925104"/>
    <w:rsid w:val="009A2C0A"/>
    <w:rsid w:val="00A160A3"/>
    <w:rsid w:val="00A20D39"/>
    <w:rsid w:val="00A769EF"/>
    <w:rsid w:val="00B345A0"/>
    <w:rsid w:val="00B61C70"/>
    <w:rsid w:val="00BF5958"/>
    <w:rsid w:val="00CD1949"/>
    <w:rsid w:val="00CF4939"/>
    <w:rsid w:val="00DF7AE2"/>
    <w:rsid w:val="00E06C8E"/>
    <w:rsid w:val="00EB5635"/>
    <w:rsid w:val="00F00C8F"/>
    <w:rsid w:val="00F4102E"/>
    <w:rsid w:val="00F576C6"/>
    <w:rsid w:val="00F7410D"/>
    <w:rsid w:val="00FA24D7"/>
    <w:rsid w:val="00FE1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0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510A9"/>
    <w:pPr>
      <w:keepNext/>
      <w:numPr>
        <w:numId w:val="1"/>
      </w:numP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10A9"/>
    <w:rPr>
      <w:rFonts w:ascii="Times New Roman" w:eastAsia="Times New Roman" w:hAnsi="Times New Roman" w:cs="Times New Roman"/>
      <w:sz w:val="24"/>
      <w:szCs w:val="20"/>
      <w:lang w:eastAsia="ru-RU"/>
    </w:rPr>
  </w:style>
  <w:style w:type="character" w:styleId="a3">
    <w:name w:val="Hyperlink"/>
    <w:uiPriority w:val="99"/>
    <w:semiHidden/>
    <w:unhideWhenUsed/>
    <w:rsid w:val="005510A9"/>
    <w:rPr>
      <w:color w:val="0563C1"/>
      <w:u w:val="single"/>
    </w:rPr>
  </w:style>
  <w:style w:type="paragraph" w:styleId="a4">
    <w:name w:val="Body Text Indent"/>
    <w:basedOn w:val="a"/>
    <w:link w:val="a5"/>
    <w:semiHidden/>
    <w:unhideWhenUsed/>
    <w:rsid w:val="005510A9"/>
    <w:pPr>
      <w:ind w:right="-3" w:firstLine="720"/>
      <w:jc w:val="both"/>
    </w:pPr>
    <w:rPr>
      <w:sz w:val="24"/>
    </w:rPr>
  </w:style>
  <w:style w:type="character" w:customStyle="1" w:styleId="a5">
    <w:name w:val="Основной текст с отступом Знак"/>
    <w:basedOn w:val="a0"/>
    <w:link w:val="a4"/>
    <w:semiHidden/>
    <w:rsid w:val="005510A9"/>
    <w:rPr>
      <w:rFonts w:ascii="Times New Roman" w:eastAsia="Times New Roman" w:hAnsi="Times New Roman" w:cs="Times New Roman"/>
      <w:sz w:val="24"/>
      <w:szCs w:val="20"/>
      <w:lang w:eastAsia="ru-RU"/>
    </w:rPr>
  </w:style>
  <w:style w:type="paragraph" w:customStyle="1" w:styleId="FR1">
    <w:name w:val="FR1"/>
    <w:rsid w:val="005510A9"/>
    <w:pPr>
      <w:widowControl w:val="0"/>
      <w:suppressAutoHyphens/>
      <w:autoSpaceDE w:val="0"/>
      <w:spacing w:after="0" w:line="240" w:lineRule="auto"/>
    </w:pPr>
    <w:rPr>
      <w:rFonts w:ascii="Arial" w:eastAsia="Times New Roman" w:hAnsi="Arial" w:cs="Times New Roman"/>
      <w:sz w:val="24"/>
      <w:szCs w:val="20"/>
      <w:lang w:eastAsia="ar-SA"/>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61C70"/>
    <w:pPr>
      <w:widowControl w:val="0"/>
      <w:adjustRightInd w:val="0"/>
      <w:spacing w:after="160" w:line="240" w:lineRule="exact"/>
      <w:jc w:val="right"/>
    </w:pPr>
    <w:rPr>
      <w:lang w:val="en-GB" w:eastAsia="en-US"/>
    </w:rPr>
  </w:style>
  <w:style w:type="paragraph" w:styleId="a6">
    <w:name w:val="header"/>
    <w:basedOn w:val="a"/>
    <w:link w:val="a7"/>
    <w:uiPriority w:val="99"/>
    <w:unhideWhenUsed/>
    <w:rsid w:val="00E06C8E"/>
    <w:pPr>
      <w:tabs>
        <w:tab w:val="center" w:pos="4677"/>
        <w:tab w:val="right" w:pos="9355"/>
      </w:tabs>
    </w:pPr>
  </w:style>
  <w:style w:type="character" w:customStyle="1" w:styleId="a7">
    <w:name w:val="Верхний колонтитул Знак"/>
    <w:basedOn w:val="a0"/>
    <w:link w:val="a6"/>
    <w:uiPriority w:val="99"/>
    <w:rsid w:val="00E06C8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06C8E"/>
    <w:pPr>
      <w:tabs>
        <w:tab w:val="center" w:pos="4677"/>
        <w:tab w:val="right" w:pos="9355"/>
      </w:tabs>
    </w:pPr>
  </w:style>
  <w:style w:type="character" w:customStyle="1" w:styleId="a9">
    <w:name w:val="Нижний колонтитул Знак"/>
    <w:basedOn w:val="a0"/>
    <w:link w:val="a8"/>
    <w:uiPriority w:val="99"/>
    <w:rsid w:val="00E06C8E"/>
    <w:rPr>
      <w:rFonts w:ascii="Times New Roman" w:eastAsia="Times New Roman" w:hAnsi="Times New Roman" w:cs="Times New Roman"/>
      <w:sz w:val="20"/>
      <w:szCs w:val="20"/>
      <w:lang w:eastAsia="ru-RU"/>
    </w:rPr>
  </w:style>
  <w:style w:type="paragraph" w:customStyle="1" w:styleId="2">
    <w:name w:val="Без интервала2"/>
    <w:rsid w:val="005E0B9E"/>
    <w:pPr>
      <w:widowControl w:val="0"/>
      <w:suppressAutoHyphens/>
      <w:spacing w:after="0" w:line="100" w:lineRule="atLeast"/>
    </w:pPr>
    <w:rPr>
      <w:rFonts w:ascii="Times New Roman" w:eastAsia="SimSun" w:hAnsi="Times New Roman" w:cs="Times New Roman"/>
      <w:kern w:val="1"/>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0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510A9"/>
    <w:pPr>
      <w:keepNext/>
      <w:numPr>
        <w:numId w:val="1"/>
      </w:numP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10A9"/>
    <w:rPr>
      <w:rFonts w:ascii="Times New Roman" w:eastAsia="Times New Roman" w:hAnsi="Times New Roman" w:cs="Times New Roman"/>
      <w:sz w:val="24"/>
      <w:szCs w:val="20"/>
      <w:lang w:eastAsia="ru-RU"/>
    </w:rPr>
  </w:style>
  <w:style w:type="character" w:styleId="a3">
    <w:name w:val="Hyperlink"/>
    <w:uiPriority w:val="99"/>
    <w:semiHidden/>
    <w:unhideWhenUsed/>
    <w:rsid w:val="005510A9"/>
    <w:rPr>
      <w:color w:val="0563C1"/>
      <w:u w:val="single"/>
    </w:rPr>
  </w:style>
  <w:style w:type="paragraph" w:styleId="a4">
    <w:name w:val="Body Text Indent"/>
    <w:basedOn w:val="a"/>
    <w:link w:val="a5"/>
    <w:semiHidden/>
    <w:unhideWhenUsed/>
    <w:rsid w:val="005510A9"/>
    <w:pPr>
      <w:ind w:right="-3" w:firstLine="720"/>
      <w:jc w:val="both"/>
    </w:pPr>
    <w:rPr>
      <w:sz w:val="24"/>
    </w:rPr>
  </w:style>
  <w:style w:type="character" w:customStyle="1" w:styleId="a5">
    <w:name w:val="Основной текст с отступом Знак"/>
    <w:basedOn w:val="a0"/>
    <w:link w:val="a4"/>
    <w:semiHidden/>
    <w:rsid w:val="005510A9"/>
    <w:rPr>
      <w:rFonts w:ascii="Times New Roman" w:eastAsia="Times New Roman" w:hAnsi="Times New Roman" w:cs="Times New Roman"/>
      <w:sz w:val="24"/>
      <w:szCs w:val="20"/>
      <w:lang w:eastAsia="ru-RU"/>
    </w:rPr>
  </w:style>
  <w:style w:type="paragraph" w:customStyle="1" w:styleId="FR1">
    <w:name w:val="FR1"/>
    <w:rsid w:val="005510A9"/>
    <w:pPr>
      <w:widowControl w:val="0"/>
      <w:suppressAutoHyphens/>
      <w:autoSpaceDE w:val="0"/>
      <w:spacing w:after="0" w:line="240" w:lineRule="auto"/>
    </w:pPr>
    <w:rPr>
      <w:rFonts w:ascii="Arial" w:eastAsia="Times New Roman" w:hAnsi="Arial" w:cs="Times New Roman"/>
      <w:sz w:val="24"/>
      <w:szCs w:val="20"/>
      <w:lang w:eastAsia="ar-SA"/>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61C70"/>
    <w:pPr>
      <w:widowControl w:val="0"/>
      <w:adjustRightInd w:val="0"/>
      <w:spacing w:after="160" w:line="240" w:lineRule="exact"/>
      <w:jc w:val="right"/>
    </w:pPr>
    <w:rPr>
      <w:lang w:val="en-GB" w:eastAsia="en-US"/>
    </w:rPr>
  </w:style>
  <w:style w:type="paragraph" w:styleId="a6">
    <w:name w:val="header"/>
    <w:basedOn w:val="a"/>
    <w:link w:val="a7"/>
    <w:uiPriority w:val="99"/>
    <w:unhideWhenUsed/>
    <w:rsid w:val="00E06C8E"/>
    <w:pPr>
      <w:tabs>
        <w:tab w:val="center" w:pos="4677"/>
        <w:tab w:val="right" w:pos="9355"/>
      </w:tabs>
    </w:pPr>
  </w:style>
  <w:style w:type="character" w:customStyle="1" w:styleId="a7">
    <w:name w:val="Верхний колонтитул Знак"/>
    <w:basedOn w:val="a0"/>
    <w:link w:val="a6"/>
    <w:uiPriority w:val="99"/>
    <w:rsid w:val="00E06C8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06C8E"/>
    <w:pPr>
      <w:tabs>
        <w:tab w:val="center" w:pos="4677"/>
        <w:tab w:val="right" w:pos="9355"/>
      </w:tabs>
    </w:pPr>
  </w:style>
  <w:style w:type="character" w:customStyle="1" w:styleId="a9">
    <w:name w:val="Нижний колонтитул Знак"/>
    <w:basedOn w:val="a0"/>
    <w:link w:val="a8"/>
    <w:uiPriority w:val="99"/>
    <w:rsid w:val="00E06C8E"/>
    <w:rPr>
      <w:rFonts w:ascii="Times New Roman" w:eastAsia="Times New Roman" w:hAnsi="Times New Roman" w:cs="Times New Roman"/>
      <w:sz w:val="20"/>
      <w:szCs w:val="20"/>
      <w:lang w:eastAsia="ru-RU"/>
    </w:rPr>
  </w:style>
  <w:style w:type="paragraph" w:customStyle="1" w:styleId="2">
    <w:name w:val="Без интервала2"/>
    <w:rsid w:val="005E0B9E"/>
    <w:pPr>
      <w:widowControl w:val="0"/>
      <w:suppressAutoHyphens/>
      <w:spacing w:after="0" w:line="100" w:lineRule="atLeast"/>
    </w:pPr>
    <w:rPr>
      <w:rFonts w:ascii="Times New Roman" w:eastAsia="SimSun" w:hAnsi="Times New Roman" w:cs="Times New Roman"/>
      <w:kern w:val="1"/>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GEG</cp:lastModifiedBy>
  <cp:revision>2</cp:revision>
  <cp:lastPrinted>2019-04-30T07:19:00Z</cp:lastPrinted>
  <dcterms:created xsi:type="dcterms:W3CDTF">2019-05-17T08:42:00Z</dcterms:created>
  <dcterms:modified xsi:type="dcterms:W3CDTF">2019-05-17T08:42:00Z</dcterms:modified>
</cp:coreProperties>
</file>